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278E4" w14:textId="4D25EE30" w:rsidR="00184520" w:rsidRPr="001A74B6" w:rsidRDefault="001A74B6">
      <w:pPr>
        <w:rPr>
          <w:b/>
          <w:bCs/>
        </w:rPr>
      </w:pPr>
      <w:r w:rsidRPr="001A74B6">
        <w:rPr>
          <w:b/>
          <w:bCs/>
        </w:rPr>
        <w:t>Institute Financial Accounts 2022</w:t>
      </w:r>
    </w:p>
    <w:p w14:paraId="0F5FDF67" w14:textId="77777777" w:rsidR="001A74B6" w:rsidRDefault="001A74B6"/>
    <w:p w14:paraId="5ACFE5B5" w14:textId="0E8107AF" w:rsidR="001A74B6" w:rsidRDefault="001A74B6">
      <w:r>
        <w:t xml:space="preserve">As things stand, we are </w:t>
      </w:r>
      <w:r w:rsidRPr="001A74B6">
        <w:rPr>
          <w:u w:val="single"/>
        </w:rPr>
        <w:t>not</w:t>
      </w:r>
      <w:r>
        <w:rPr>
          <w:u w:val="single"/>
        </w:rPr>
        <w:t xml:space="preserve"> </w:t>
      </w:r>
      <w:r>
        <w:t>able to present audited Financial Accounts to the AGM for the calendar year 2022.</w:t>
      </w:r>
    </w:p>
    <w:p w14:paraId="0DCF6B63" w14:textId="77777777" w:rsidR="001A74B6" w:rsidRDefault="001A74B6"/>
    <w:p w14:paraId="5A5F9C6F" w14:textId="211F5B39" w:rsidR="001A74B6" w:rsidRDefault="001A74B6">
      <w:r>
        <w:t>It has not been possible to balance the books. A Profit and Loss Account has been prepared, but the corresponding Balance Sheet does not balance.</w:t>
      </w:r>
    </w:p>
    <w:p w14:paraId="270067E9" w14:textId="77777777" w:rsidR="001A74B6" w:rsidRDefault="001A74B6"/>
    <w:p w14:paraId="5404FB37" w14:textId="4A940204" w:rsidR="001A74B6" w:rsidRDefault="001A74B6">
      <w:r>
        <w:t>Work is continuing to resolve the problem in conjunction with the auditor.</w:t>
      </w:r>
    </w:p>
    <w:p w14:paraId="3FFBA513" w14:textId="77777777" w:rsidR="001A74B6" w:rsidRDefault="001A74B6"/>
    <w:p w14:paraId="62869A86" w14:textId="707356A1" w:rsidR="001A74B6" w:rsidRDefault="001A74B6">
      <w:r>
        <w:t>Matt Ward has been advised and has confirmed an extended deadline date of 31 May for audited accounts to be produced for the calendar year 2022.</w:t>
      </w:r>
    </w:p>
    <w:p w14:paraId="15B29B27" w14:textId="77777777" w:rsidR="001A74B6" w:rsidRDefault="001A74B6"/>
    <w:p w14:paraId="3B7F6581" w14:textId="58C1AEC9" w:rsidR="001A74B6" w:rsidRDefault="001A74B6">
      <w:r>
        <w:t xml:space="preserve">Mal Fairhurst </w:t>
      </w:r>
    </w:p>
    <w:p w14:paraId="5A13203D" w14:textId="6FCB6F2D" w:rsidR="001A74B6" w:rsidRDefault="001A74B6">
      <w:r>
        <w:t>Treasurer, The Insurance Institute of Leicester</w:t>
      </w:r>
    </w:p>
    <w:p w14:paraId="25CADB98" w14:textId="77777777" w:rsidR="001A74B6" w:rsidRDefault="001A74B6"/>
    <w:p w14:paraId="1171D3F3" w14:textId="7EDF699C" w:rsidR="001A74B6" w:rsidRPr="001A74B6" w:rsidRDefault="001A74B6">
      <w:r>
        <w:t>19 04 23</w:t>
      </w:r>
    </w:p>
    <w:sectPr w:rsidR="001A74B6" w:rsidRPr="001A74B6" w:rsidSect="005D202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B6"/>
    <w:rsid w:val="001A74B6"/>
    <w:rsid w:val="00241E48"/>
    <w:rsid w:val="003F2313"/>
    <w:rsid w:val="005B0974"/>
    <w:rsid w:val="005D2022"/>
    <w:rsid w:val="006A1F2C"/>
    <w:rsid w:val="00845C35"/>
    <w:rsid w:val="008C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2D1FDE"/>
  <w15:chartTrackingRefBased/>
  <w15:docId w15:val="{C1BA5132-DF0F-C54D-84A6-8846C5C8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 Fairhurst</dc:creator>
  <cp:keywords/>
  <dc:description/>
  <cp:lastModifiedBy>Mal Fairhurst</cp:lastModifiedBy>
  <cp:revision>1</cp:revision>
  <dcterms:created xsi:type="dcterms:W3CDTF">2023-04-18T20:31:00Z</dcterms:created>
  <dcterms:modified xsi:type="dcterms:W3CDTF">2023-04-18T20:39:00Z</dcterms:modified>
</cp:coreProperties>
</file>