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858" w:rsidRDefault="00DC7858" w:rsidP="0059272D">
      <w:pPr>
        <w:pStyle w:val="NoSpacing"/>
        <w:jc w:val="center"/>
        <w:rPr>
          <w:b/>
          <w:sz w:val="32"/>
          <w:szCs w:val="32"/>
        </w:rPr>
      </w:pPr>
    </w:p>
    <w:p w:rsidR="007C5A09" w:rsidRDefault="0059272D" w:rsidP="00DC7858">
      <w:pPr>
        <w:pStyle w:val="NoSpacing"/>
        <w:jc w:val="center"/>
        <w:rPr>
          <w:b/>
          <w:sz w:val="32"/>
          <w:szCs w:val="32"/>
        </w:rPr>
      </w:pPr>
      <w:r w:rsidRPr="0059272D">
        <w:rPr>
          <w:b/>
          <w:sz w:val="32"/>
          <w:szCs w:val="32"/>
        </w:rPr>
        <w:t xml:space="preserve">Insurance Institute of Exeter </w:t>
      </w:r>
      <w:r w:rsidR="00867233">
        <w:rPr>
          <w:b/>
          <w:sz w:val="32"/>
          <w:szCs w:val="32"/>
        </w:rPr>
        <w:t>(IIE)</w:t>
      </w:r>
    </w:p>
    <w:p w:rsidR="00726C02" w:rsidRPr="0059272D" w:rsidRDefault="0059272D" w:rsidP="0059272D">
      <w:pPr>
        <w:pStyle w:val="NoSpacing"/>
        <w:jc w:val="center"/>
        <w:rPr>
          <w:b/>
          <w:sz w:val="32"/>
          <w:szCs w:val="32"/>
        </w:rPr>
      </w:pPr>
      <w:r w:rsidRPr="0059272D">
        <w:rPr>
          <w:b/>
          <w:sz w:val="32"/>
          <w:szCs w:val="32"/>
        </w:rPr>
        <w:t xml:space="preserve"> AGM</w:t>
      </w:r>
      <w:r w:rsidR="007C5A09">
        <w:rPr>
          <w:b/>
          <w:sz w:val="32"/>
          <w:szCs w:val="32"/>
        </w:rPr>
        <w:t xml:space="preserve"> Reports 20</w:t>
      </w:r>
      <w:r w:rsidR="007C5A09" w:rsidRPr="007C5A09">
        <w:rPr>
          <w:b/>
          <w:sz w:val="32"/>
          <w:szCs w:val="32"/>
          <w:vertAlign w:val="superscript"/>
        </w:rPr>
        <w:t>th</w:t>
      </w:r>
      <w:r w:rsidR="007C5A09">
        <w:rPr>
          <w:b/>
          <w:sz w:val="32"/>
          <w:szCs w:val="32"/>
        </w:rPr>
        <w:t xml:space="preserve"> March 201</w:t>
      </w:r>
      <w:r w:rsidR="0015658B">
        <w:rPr>
          <w:b/>
          <w:sz w:val="32"/>
          <w:szCs w:val="32"/>
        </w:rPr>
        <w:t>9</w:t>
      </w:r>
    </w:p>
    <w:p w:rsidR="0059272D" w:rsidRDefault="0059272D" w:rsidP="0059272D">
      <w:pPr>
        <w:pStyle w:val="NoSpacing"/>
        <w:rPr>
          <w:sz w:val="28"/>
          <w:szCs w:val="28"/>
        </w:rPr>
      </w:pPr>
    </w:p>
    <w:p w:rsidR="0059272D" w:rsidRPr="00DD71B0" w:rsidRDefault="0059272D" w:rsidP="0059272D">
      <w:pPr>
        <w:pStyle w:val="NoSpacing"/>
        <w:rPr>
          <w:b/>
          <w:sz w:val="28"/>
          <w:szCs w:val="28"/>
        </w:rPr>
      </w:pPr>
      <w:r w:rsidRPr="00DD71B0">
        <w:rPr>
          <w:b/>
          <w:sz w:val="28"/>
          <w:szCs w:val="28"/>
        </w:rPr>
        <w:t>End of Year Report for 20</w:t>
      </w:r>
      <w:r w:rsidR="0015658B">
        <w:rPr>
          <w:b/>
          <w:sz w:val="28"/>
          <w:szCs w:val="28"/>
        </w:rPr>
        <w:t>18/2019</w:t>
      </w:r>
    </w:p>
    <w:p w:rsidR="000D0C68" w:rsidRDefault="00867233" w:rsidP="00592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year started in </w:t>
      </w:r>
      <w:r w:rsidR="0015658B">
        <w:rPr>
          <w:sz w:val="28"/>
          <w:szCs w:val="28"/>
        </w:rPr>
        <w:t>March 2018</w:t>
      </w:r>
      <w:r>
        <w:rPr>
          <w:sz w:val="28"/>
          <w:szCs w:val="28"/>
        </w:rPr>
        <w:t xml:space="preserve"> with </w:t>
      </w:r>
      <w:r w:rsidR="0015658B">
        <w:rPr>
          <w:sz w:val="28"/>
          <w:szCs w:val="28"/>
        </w:rPr>
        <w:t>Matthew Pyke continuing as President and moving i</w:t>
      </w:r>
      <w:r w:rsidR="00D807DA">
        <w:rPr>
          <w:sz w:val="28"/>
          <w:szCs w:val="28"/>
        </w:rPr>
        <w:t>n</w:t>
      </w:r>
      <w:r w:rsidR="0015658B">
        <w:rPr>
          <w:sz w:val="28"/>
          <w:szCs w:val="28"/>
        </w:rPr>
        <w:t>to his second and final year. Phil</w:t>
      </w:r>
      <w:r w:rsidR="00D807DA">
        <w:rPr>
          <w:sz w:val="28"/>
          <w:szCs w:val="28"/>
        </w:rPr>
        <w:t>ip</w:t>
      </w:r>
      <w:r w:rsidR="0015658B">
        <w:rPr>
          <w:sz w:val="28"/>
          <w:szCs w:val="28"/>
        </w:rPr>
        <w:t xml:space="preserve"> Wilson, from Cornish Mutual was also continuing as </w:t>
      </w:r>
      <w:r w:rsidR="00752733">
        <w:rPr>
          <w:sz w:val="28"/>
          <w:szCs w:val="28"/>
        </w:rPr>
        <w:t>Deputy President</w:t>
      </w:r>
      <w:r w:rsidR="0015658B">
        <w:rPr>
          <w:sz w:val="28"/>
          <w:szCs w:val="28"/>
        </w:rPr>
        <w:t>.</w:t>
      </w:r>
    </w:p>
    <w:p w:rsidR="000D0C68" w:rsidRDefault="00DC7858" w:rsidP="00DC7858">
      <w:pPr>
        <w:pStyle w:val="NoSpacing"/>
        <w:tabs>
          <w:tab w:val="left" w:pos="77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9272D" w:rsidRDefault="0015658B" w:rsidP="00592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general structure of the IIE has remained unchanged in so far as the Council and it’s make-up, the roles that the various volunteers have been carrying out and also the retention of some administrative help and support, especially for the Annual Dinner.</w:t>
      </w:r>
      <w:r w:rsidR="00867233">
        <w:rPr>
          <w:sz w:val="28"/>
          <w:szCs w:val="28"/>
        </w:rPr>
        <w:t xml:space="preserve"> </w:t>
      </w:r>
    </w:p>
    <w:p w:rsidR="00E2427E" w:rsidRDefault="00E2427E" w:rsidP="0059272D">
      <w:pPr>
        <w:pStyle w:val="NoSpacing"/>
        <w:rPr>
          <w:sz w:val="28"/>
          <w:szCs w:val="28"/>
        </w:rPr>
      </w:pPr>
    </w:p>
    <w:p w:rsidR="000D0C68" w:rsidRDefault="00E2427E" w:rsidP="00592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Institute’s primary function is to offer and provide CPD learning events to members locally. Given </w:t>
      </w:r>
      <w:r w:rsidR="0015658B">
        <w:rPr>
          <w:sz w:val="28"/>
          <w:szCs w:val="28"/>
        </w:rPr>
        <w:t>changes to</w:t>
      </w:r>
      <w:r>
        <w:rPr>
          <w:sz w:val="28"/>
          <w:szCs w:val="28"/>
        </w:rPr>
        <w:t xml:space="preserve"> our structure</w:t>
      </w:r>
      <w:r w:rsidR="0015658B">
        <w:rPr>
          <w:sz w:val="28"/>
          <w:szCs w:val="28"/>
        </w:rPr>
        <w:t xml:space="preserve"> in the 2017/2018 year</w:t>
      </w:r>
      <w:r>
        <w:rPr>
          <w:sz w:val="28"/>
          <w:szCs w:val="28"/>
        </w:rPr>
        <w:t xml:space="preserve">, the key focus has been </w:t>
      </w:r>
      <w:r w:rsidR="0015658B">
        <w:rPr>
          <w:sz w:val="28"/>
          <w:szCs w:val="28"/>
        </w:rPr>
        <w:t xml:space="preserve">to maintain and develop </w:t>
      </w:r>
      <w:r w:rsidR="000D0C68">
        <w:rPr>
          <w:sz w:val="28"/>
          <w:szCs w:val="28"/>
        </w:rPr>
        <w:t xml:space="preserve">the high standard of </w:t>
      </w:r>
      <w:r>
        <w:rPr>
          <w:sz w:val="28"/>
          <w:szCs w:val="28"/>
        </w:rPr>
        <w:t>what we have been doing</w:t>
      </w:r>
      <w:r w:rsidR="000D0C68">
        <w:rPr>
          <w:sz w:val="28"/>
          <w:szCs w:val="28"/>
        </w:rPr>
        <w:t xml:space="preserve"> in the past</w:t>
      </w:r>
      <w:r w:rsidR="0015658B">
        <w:rPr>
          <w:sz w:val="28"/>
          <w:szCs w:val="28"/>
        </w:rPr>
        <w:t>, coupled with some new thinking continued input from Council and listening to feedback from members.</w:t>
      </w:r>
    </w:p>
    <w:p w:rsidR="000D0C68" w:rsidRDefault="000D0C68" w:rsidP="0059272D">
      <w:pPr>
        <w:pStyle w:val="NoSpacing"/>
        <w:rPr>
          <w:sz w:val="28"/>
          <w:szCs w:val="28"/>
        </w:rPr>
      </w:pPr>
    </w:p>
    <w:p w:rsidR="00E2427E" w:rsidRDefault="000D0C68" w:rsidP="00592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Over the past Presidential year</w:t>
      </w:r>
      <w:r w:rsidR="00E2427E">
        <w:rPr>
          <w:sz w:val="28"/>
          <w:szCs w:val="28"/>
        </w:rPr>
        <w:t xml:space="preserve"> we have provided 1</w:t>
      </w:r>
      <w:r w:rsidR="0015658B">
        <w:rPr>
          <w:sz w:val="28"/>
          <w:szCs w:val="28"/>
        </w:rPr>
        <w:t>6</w:t>
      </w:r>
      <w:r w:rsidR="00E2427E">
        <w:rPr>
          <w:sz w:val="28"/>
          <w:szCs w:val="28"/>
        </w:rPr>
        <w:t xml:space="preserve"> CPD learning event</w:t>
      </w:r>
      <w:r>
        <w:rPr>
          <w:sz w:val="28"/>
          <w:szCs w:val="28"/>
        </w:rPr>
        <w:t>s</w:t>
      </w:r>
      <w:r w:rsidR="00E2427E">
        <w:rPr>
          <w:sz w:val="28"/>
          <w:szCs w:val="28"/>
        </w:rPr>
        <w:t xml:space="preserve"> with a total of over </w:t>
      </w:r>
      <w:r w:rsidR="0015658B">
        <w:rPr>
          <w:sz w:val="28"/>
          <w:szCs w:val="28"/>
        </w:rPr>
        <w:t>22</w:t>
      </w:r>
      <w:r w:rsidR="00E2427E">
        <w:rPr>
          <w:sz w:val="28"/>
          <w:szCs w:val="28"/>
        </w:rPr>
        <w:t xml:space="preserve"> hours of CPD available for members. With a cross section of CII, PFS, revision and soft skill events. Over </w:t>
      </w:r>
      <w:r w:rsidR="0015658B">
        <w:rPr>
          <w:sz w:val="28"/>
          <w:szCs w:val="28"/>
        </w:rPr>
        <w:t>400</w:t>
      </w:r>
      <w:r w:rsidR="00E2427E">
        <w:rPr>
          <w:sz w:val="28"/>
          <w:szCs w:val="28"/>
        </w:rPr>
        <w:t xml:space="preserve"> members have taken advantage of these events and the feedback on the quality and relevance remains very high.</w:t>
      </w:r>
    </w:p>
    <w:p w:rsidR="00CF0E50" w:rsidRDefault="00CF0E50" w:rsidP="0059272D">
      <w:pPr>
        <w:pStyle w:val="NoSpacing"/>
        <w:rPr>
          <w:sz w:val="28"/>
          <w:szCs w:val="28"/>
        </w:rPr>
      </w:pPr>
    </w:p>
    <w:p w:rsidR="00CF0E50" w:rsidRDefault="00CF0E50" w:rsidP="00592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 addition, we continue to work with Plymouth and Cornwall Institute</w:t>
      </w:r>
      <w:r w:rsidR="00D807DA">
        <w:rPr>
          <w:sz w:val="28"/>
          <w:szCs w:val="28"/>
        </w:rPr>
        <w:t>s</w:t>
      </w:r>
      <w:r>
        <w:rPr>
          <w:sz w:val="28"/>
          <w:szCs w:val="28"/>
        </w:rPr>
        <w:t xml:space="preserve"> to ensu</w:t>
      </w:r>
      <w:r w:rsidR="0015658B">
        <w:rPr>
          <w:sz w:val="28"/>
          <w:szCs w:val="28"/>
        </w:rPr>
        <w:t xml:space="preserve">re we share relevant events, </w:t>
      </w:r>
      <w:r w:rsidR="000D0C68">
        <w:rPr>
          <w:sz w:val="28"/>
          <w:szCs w:val="28"/>
        </w:rPr>
        <w:t xml:space="preserve">social </w:t>
      </w:r>
      <w:r w:rsidR="0015658B">
        <w:rPr>
          <w:sz w:val="28"/>
          <w:szCs w:val="28"/>
        </w:rPr>
        <w:t>opportunities and knowledge.</w:t>
      </w:r>
    </w:p>
    <w:p w:rsidR="00E2427E" w:rsidRDefault="00E2427E" w:rsidP="0059272D">
      <w:pPr>
        <w:pStyle w:val="NoSpacing"/>
        <w:rPr>
          <w:sz w:val="28"/>
          <w:szCs w:val="28"/>
        </w:rPr>
      </w:pPr>
    </w:p>
    <w:p w:rsidR="00E2427E" w:rsidRDefault="00E2427E" w:rsidP="00592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This is </w:t>
      </w:r>
      <w:r w:rsidR="0015658B">
        <w:rPr>
          <w:sz w:val="28"/>
          <w:szCs w:val="28"/>
        </w:rPr>
        <w:t>third</w:t>
      </w:r>
      <w:r>
        <w:rPr>
          <w:sz w:val="28"/>
          <w:szCs w:val="28"/>
        </w:rPr>
        <w:t xml:space="preserve"> year since we formed our Young Professional Group for members under the age of 40. The YPG has continued to grow in si</w:t>
      </w:r>
      <w:r w:rsidR="0015658B">
        <w:rPr>
          <w:sz w:val="28"/>
          <w:szCs w:val="28"/>
        </w:rPr>
        <w:t>ze and now has over 75</w:t>
      </w:r>
      <w:r>
        <w:rPr>
          <w:sz w:val="28"/>
          <w:szCs w:val="28"/>
        </w:rPr>
        <w:t xml:space="preserve"> members who get involved in both networking and learning social events.</w:t>
      </w:r>
    </w:p>
    <w:p w:rsidR="00E2427E" w:rsidRDefault="00E2427E" w:rsidP="0059272D">
      <w:pPr>
        <w:pStyle w:val="NoSpacing"/>
        <w:rPr>
          <w:sz w:val="28"/>
          <w:szCs w:val="28"/>
        </w:rPr>
      </w:pPr>
    </w:p>
    <w:p w:rsidR="00CF0E50" w:rsidRDefault="0015658B" w:rsidP="00592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Our annual dinner in March 2018</w:t>
      </w:r>
      <w:r w:rsidR="00CF0E50">
        <w:rPr>
          <w:sz w:val="28"/>
          <w:szCs w:val="28"/>
        </w:rPr>
        <w:t xml:space="preserve"> had over </w:t>
      </w:r>
      <w:r>
        <w:rPr>
          <w:sz w:val="28"/>
          <w:szCs w:val="28"/>
        </w:rPr>
        <w:t>290</w:t>
      </w:r>
      <w:r w:rsidR="00CF0E50">
        <w:rPr>
          <w:sz w:val="28"/>
          <w:szCs w:val="28"/>
        </w:rPr>
        <w:t xml:space="preserve"> guests and raised valuable funds for both Insurance Charities and </w:t>
      </w:r>
      <w:r>
        <w:rPr>
          <w:sz w:val="28"/>
          <w:szCs w:val="28"/>
        </w:rPr>
        <w:t>St Margaret</w:t>
      </w:r>
      <w:r w:rsidR="00D807DA">
        <w:rPr>
          <w:sz w:val="28"/>
          <w:szCs w:val="28"/>
        </w:rPr>
        <w:t>’</w:t>
      </w:r>
      <w:bookmarkStart w:id="0" w:name="_GoBack"/>
      <w:bookmarkEnd w:id="0"/>
      <w:r>
        <w:rPr>
          <w:sz w:val="28"/>
          <w:szCs w:val="28"/>
        </w:rPr>
        <w:t xml:space="preserve">s </w:t>
      </w:r>
      <w:r w:rsidR="00CF0E50">
        <w:rPr>
          <w:sz w:val="28"/>
          <w:szCs w:val="28"/>
        </w:rPr>
        <w:t>Hospi</w:t>
      </w:r>
      <w:r w:rsidR="00D807DA">
        <w:rPr>
          <w:sz w:val="28"/>
          <w:szCs w:val="28"/>
        </w:rPr>
        <w:t>c</w:t>
      </w:r>
      <w:r>
        <w:rPr>
          <w:sz w:val="28"/>
          <w:szCs w:val="28"/>
        </w:rPr>
        <w:t>e</w:t>
      </w:r>
      <w:r w:rsidR="00CF0E50">
        <w:rPr>
          <w:sz w:val="28"/>
          <w:szCs w:val="28"/>
        </w:rPr>
        <w:t xml:space="preserve">. Other social </w:t>
      </w:r>
      <w:r w:rsidR="00CF0E50">
        <w:rPr>
          <w:sz w:val="28"/>
          <w:szCs w:val="28"/>
        </w:rPr>
        <w:lastRenderedPageBreak/>
        <w:t>functions were the annual quiz (with over 50 people attending) and a race night in Taunton, as part of the YPG.</w:t>
      </w:r>
    </w:p>
    <w:p w:rsidR="00CF0E50" w:rsidRDefault="00CF0E50" w:rsidP="0059272D">
      <w:pPr>
        <w:pStyle w:val="NoSpacing"/>
        <w:rPr>
          <w:sz w:val="28"/>
          <w:szCs w:val="28"/>
        </w:rPr>
      </w:pPr>
    </w:p>
    <w:p w:rsidR="00CF0E50" w:rsidRDefault="00CF0E50" w:rsidP="00592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Our membership continues to increase, despite a fall in larger companies within our region</w:t>
      </w:r>
      <w:r w:rsidR="000D0C68">
        <w:rPr>
          <w:sz w:val="28"/>
          <w:szCs w:val="28"/>
        </w:rPr>
        <w:t>,</w:t>
      </w:r>
      <w:r>
        <w:rPr>
          <w:sz w:val="28"/>
          <w:szCs w:val="28"/>
        </w:rPr>
        <w:t xml:space="preserve"> and we now have over 1,700 members.</w:t>
      </w:r>
    </w:p>
    <w:p w:rsidR="0059272D" w:rsidRDefault="0059272D" w:rsidP="0059272D">
      <w:pPr>
        <w:pStyle w:val="NoSpacing"/>
        <w:rPr>
          <w:sz w:val="28"/>
          <w:szCs w:val="28"/>
        </w:rPr>
      </w:pPr>
    </w:p>
    <w:p w:rsidR="0059272D" w:rsidRDefault="0059272D" w:rsidP="0059272D">
      <w:pPr>
        <w:pStyle w:val="NoSpacing"/>
        <w:rPr>
          <w:sz w:val="28"/>
          <w:szCs w:val="28"/>
        </w:rPr>
      </w:pPr>
    </w:p>
    <w:p w:rsidR="0059272D" w:rsidRPr="00DD71B0" w:rsidRDefault="0059272D" w:rsidP="0059272D">
      <w:pPr>
        <w:pStyle w:val="NoSpacing"/>
        <w:rPr>
          <w:b/>
          <w:sz w:val="28"/>
          <w:szCs w:val="28"/>
        </w:rPr>
      </w:pPr>
      <w:r w:rsidRPr="00DD71B0">
        <w:rPr>
          <w:b/>
          <w:sz w:val="28"/>
          <w:szCs w:val="28"/>
        </w:rPr>
        <w:t>Presentation of the Report and Acc</w:t>
      </w:r>
      <w:r w:rsidR="0015658B">
        <w:rPr>
          <w:b/>
          <w:sz w:val="28"/>
          <w:szCs w:val="28"/>
        </w:rPr>
        <w:t>ounts for 2018 year</w:t>
      </w:r>
    </w:p>
    <w:p w:rsidR="00DD71B0" w:rsidRDefault="0059272D" w:rsidP="00592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formal accounts for the period are in the process of being prepared</w:t>
      </w:r>
      <w:r w:rsidR="00DD71B0">
        <w:rPr>
          <w:sz w:val="28"/>
          <w:szCs w:val="28"/>
        </w:rPr>
        <w:t xml:space="preserve">, finalised and </w:t>
      </w:r>
      <w:r>
        <w:rPr>
          <w:sz w:val="28"/>
          <w:szCs w:val="28"/>
        </w:rPr>
        <w:t>will then be submitted to the CII by 31</w:t>
      </w:r>
      <w:r w:rsidRPr="0059272D">
        <w:rPr>
          <w:sz w:val="28"/>
          <w:szCs w:val="28"/>
          <w:vertAlign w:val="superscript"/>
        </w:rPr>
        <w:t>st</w:t>
      </w:r>
      <w:r w:rsidR="0015658B">
        <w:rPr>
          <w:sz w:val="28"/>
          <w:szCs w:val="28"/>
        </w:rPr>
        <w:t xml:space="preserve"> May 2019.</w:t>
      </w:r>
    </w:p>
    <w:p w:rsidR="00DD71B0" w:rsidRDefault="00DD71B0" w:rsidP="0059272D">
      <w:pPr>
        <w:pStyle w:val="NoSpacing"/>
        <w:rPr>
          <w:sz w:val="28"/>
          <w:szCs w:val="28"/>
        </w:rPr>
      </w:pPr>
    </w:p>
    <w:p w:rsidR="0059272D" w:rsidRDefault="0059272D" w:rsidP="005927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 summarise the provisional figures the Institute received</w:t>
      </w:r>
      <w:r w:rsidR="0015658B">
        <w:rPr>
          <w:sz w:val="28"/>
          <w:szCs w:val="28"/>
        </w:rPr>
        <w:t xml:space="preserve"> a grant of</w:t>
      </w:r>
      <w:r>
        <w:rPr>
          <w:sz w:val="28"/>
          <w:szCs w:val="28"/>
        </w:rPr>
        <w:t xml:space="preserve"> £1</w:t>
      </w:r>
      <w:r w:rsidR="0015658B">
        <w:rPr>
          <w:sz w:val="28"/>
          <w:szCs w:val="28"/>
        </w:rPr>
        <w:t>7,197</w:t>
      </w:r>
      <w:r>
        <w:rPr>
          <w:sz w:val="28"/>
          <w:szCs w:val="28"/>
        </w:rPr>
        <w:t xml:space="preserve"> from the CII</w:t>
      </w:r>
      <w:r w:rsidR="0015658B">
        <w:rPr>
          <w:sz w:val="28"/>
          <w:szCs w:val="28"/>
        </w:rPr>
        <w:t xml:space="preserve"> to carry our functions locally</w:t>
      </w:r>
      <w:r>
        <w:rPr>
          <w:sz w:val="28"/>
          <w:szCs w:val="28"/>
        </w:rPr>
        <w:t>. Excluding the general administrative expenses of running the Institute the percentages below show approximate areas of expenditure</w:t>
      </w:r>
      <w:r w:rsidR="0015658B">
        <w:rPr>
          <w:sz w:val="28"/>
          <w:szCs w:val="28"/>
        </w:rPr>
        <w:t xml:space="preserve"> and are in line with the previous year</w:t>
      </w:r>
      <w:r>
        <w:rPr>
          <w:sz w:val="28"/>
          <w:szCs w:val="28"/>
        </w:rPr>
        <w:t>:</w:t>
      </w:r>
    </w:p>
    <w:p w:rsidR="0059272D" w:rsidRDefault="0059272D" w:rsidP="0059272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55 % CPD Events and Training</w:t>
      </w:r>
    </w:p>
    <w:p w:rsidR="0059272D" w:rsidRDefault="0059272D" w:rsidP="0059272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25% Young Professional Group – Networking and training events</w:t>
      </w:r>
    </w:p>
    <w:p w:rsidR="0059272D" w:rsidRDefault="0059272D" w:rsidP="0059272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15% </w:t>
      </w:r>
      <w:r w:rsidR="00DD71B0">
        <w:rPr>
          <w:sz w:val="28"/>
          <w:szCs w:val="28"/>
        </w:rPr>
        <w:t>Social events</w:t>
      </w:r>
    </w:p>
    <w:p w:rsidR="00DD71B0" w:rsidRDefault="00DD71B0" w:rsidP="00CF0E5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F0E50">
        <w:rPr>
          <w:sz w:val="28"/>
          <w:szCs w:val="28"/>
        </w:rPr>
        <w:t>5% Other general expenditure</w:t>
      </w:r>
    </w:p>
    <w:p w:rsidR="0015658B" w:rsidRDefault="0015658B" w:rsidP="001565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 retain a surplus of between 6-12 months of our annual funding grant, which is the CII recommended amount. The Annual Dinner in 2018 provided a small surplus.</w:t>
      </w:r>
    </w:p>
    <w:p w:rsidR="0015658B" w:rsidRDefault="0015658B" w:rsidP="0015658B">
      <w:pPr>
        <w:pStyle w:val="NoSpacing"/>
        <w:rPr>
          <w:sz w:val="28"/>
          <w:szCs w:val="28"/>
        </w:rPr>
      </w:pPr>
    </w:p>
    <w:p w:rsidR="0015658B" w:rsidRDefault="0015658B" w:rsidP="0015658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Nominations for Council</w:t>
      </w:r>
    </w:p>
    <w:p w:rsidR="0015658B" w:rsidRDefault="0015658B" w:rsidP="001565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Theresa Atal</w:t>
      </w:r>
      <w:r w:rsidR="00096CE9">
        <w:rPr>
          <w:sz w:val="28"/>
          <w:szCs w:val="28"/>
        </w:rPr>
        <w:tab/>
      </w:r>
      <w:r w:rsidR="00096CE9">
        <w:rPr>
          <w:sz w:val="28"/>
          <w:szCs w:val="28"/>
        </w:rPr>
        <w:tab/>
      </w:r>
      <w:r w:rsidR="00096CE9">
        <w:rPr>
          <w:sz w:val="28"/>
          <w:szCs w:val="28"/>
        </w:rPr>
        <w:tab/>
      </w:r>
      <w:r w:rsidR="00096CE9">
        <w:rPr>
          <w:sz w:val="28"/>
          <w:szCs w:val="28"/>
        </w:rPr>
        <w:tab/>
      </w:r>
      <w:r w:rsidR="00096CE9">
        <w:rPr>
          <w:sz w:val="28"/>
          <w:szCs w:val="28"/>
        </w:rPr>
        <w:tab/>
        <w:t>Tony Jones</w:t>
      </w:r>
    </w:p>
    <w:p w:rsidR="0015658B" w:rsidRDefault="0015658B" w:rsidP="001565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John Blake</w:t>
      </w:r>
      <w:r w:rsidR="00096CE9">
        <w:rPr>
          <w:sz w:val="28"/>
          <w:szCs w:val="28"/>
        </w:rPr>
        <w:tab/>
      </w:r>
      <w:r w:rsidR="00096CE9">
        <w:rPr>
          <w:sz w:val="28"/>
          <w:szCs w:val="28"/>
        </w:rPr>
        <w:tab/>
      </w:r>
      <w:r w:rsidR="00096CE9">
        <w:rPr>
          <w:sz w:val="28"/>
          <w:szCs w:val="28"/>
        </w:rPr>
        <w:tab/>
      </w:r>
      <w:r w:rsidR="00096CE9">
        <w:rPr>
          <w:sz w:val="28"/>
          <w:szCs w:val="28"/>
        </w:rPr>
        <w:tab/>
      </w:r>
      <w:r w:rsidR="00096CE9">
        <w:rPr>
          <w:sz w:val="28"/>
          <w:szCs w:val="28"/>
        </w:rPr>
        <w:tab/>
        <w:t>Claire Lashbrook</w:t>
      </w:r>
    </w:p>
    <w:p w:rsidR="0015658B" w:rsidRDefault="0015658B" w:rsidP="001565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Graham Brown</w:t>
      </w:r>
      <w:r w:rsidR="00096CE9">
        <w:rPr>
          <w:sz w:val="28"/>
          <w:szCs w:val="28"/>
        </w:rPr>
        <w:tab/>
      </w:r>
      <w:r w:rsidR="00096CE9">
        <w:rPr>
          <w:sz w:val="28"/>
          <w:szCs w:val="28"/>
        </w:rPr>
        <w:tab/>
      </w:r>
      <w:r w:rsidR="00096CE9">
        <w:rPr>
          <w:sz w:val="28"/>
          <w:szCs w:val="28"/>
        </w:rPr>
        <w:tab/>
      </w:r>
      <w:r w:rsidR="00096CE9">
        <w:rPr>
          <w:sz w:val="28"/>
          <w:szCs w:val="28"/>
        </w:rPr>
        <w:tab/>
        <w:t>Matthew Pyke</w:t>
      </w:r>
    </w:p>
    <w:p w:rsidR="0015658B" w:rsidRDefault="00096CE9" w:rsidP="001565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Julian Harris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Darren Siwiec</w:t>
      </w:r>
    </w:p>
    <w:p w:rsidR="00096CE9" w:rsidRDefault="00096CE9" w:rsidP="001565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Mark Fowles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Graham Vanstone</w:t>
      </w:r>
    </w:p>
    <w:p w:rsidR="00096CE9" w:rsidRDefault="00096CE9" w:rsidP="001565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Sylvia Jane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Philip Wilson</w:t>
      </w:r>
    </w:p>
    <w:p w:rsidR="00096CE9" w:rsidRDefault="00096CE9" w:rsidP="001565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Helen Jones</w:t>
      </w:r>
    </w:p>
    <w:p w:rsidR="00096CE9" w:rsidRPr="0015658B" w:rsidRDefault="00096CE9" w:rsidP="0015658B">
      <w:pPr>
        <w:pStyle w:val="NoSpacing"/>
        <w:rPr>
          <w:sz w:val="28"/>
          <w:szCs w:val="28"/>
        </w:rPr>
      </w:pPr>
    </w:p>
    <w:sectPr w:rsidR="00096CE9" w:rsidRPr="0015658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0C1" w:rsidRDefault="009500C1" w:rsidP="00DC7858">
      <w:pPr>
        <w:spacing w:after="0" w:line="240" w:lineRule="auto"/>
      </w:pPr>
      <w:r>
        <w:separator/>
      </w:r>
    </w:p>
  </w:endnote>
  <w:endnote w:type="continuationSeparator" w:id="0">
    <w:p w:rsidR="009500C1" w:rsidRDefault="009500C1" w:rsidP="00DC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0C1" w:rsidRDefault="009500C1" w:rsidP="00DC7858">
      <w:pPr>
        <w:spacing w:after="0" w:line="240" w:lineRule="auto"/>
      </w:pPr>
      <w:r>
        <w:separator/>
      </w:r>
    </w:p>
  </w:footnote>
  <w:footnote w:type="continuationSeparator" w:id="0">
    <w:p w:rsidR="009500C1" w:rsidRDefault="009500C1" w:rsidP="00DC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58" w:rsidRDefault="00DC7858">
    <w:pPr>
      <w:pStyle w:val="Header"/>
    </w:pPr>
    <w:r>
      <w:rPr>
        <w:rFonts w:ascii="Arial" w:eastAsia="Times New Roman" w:hAnsi="Arial" w:cs="Arial"/>
        <w:noProof/>
        <w:sz w:val="20"/>
        <w:szCs w:val="20"/>
        <w:lang w:eastAsia="en-GB"/>
      </w:rPr>
      <w:drawing>
        <wp:inline distT="0" distB="0" distL="0" distR="0">
          <wp:extent cx="5715000" cy="1428750"/>
          <wp:effectExtent l="0" t="0" r="0" b="0"/>
          <wp:docPr id="1" name="Picture 1" descr="http://eflyer.cii.co.uk/ImageLibrary/ExeterEflyer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flyer.cii.co.uk/ImageLibrary/ExeterEflyer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87408"/>
    <w:multiLevelType w:val="hybridMultilevel"/>
    <w:tmpl w:val="74E64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72D"/>
    <w:rsid w:val="000177AE"/>
    <w:rsid w:val="00096CE9"/>
    <w:rsid w:val="000D0C68"/>
    <w:rsid w:val="0015658B"/>
    <w:rsid w:val="0059272D"/>
    <w:rsid w:val="00643BDB"/>
    <w:rsid w:val="00726C02"/>
    <w:rsid w:val="00752733"/>
    <w:rsid w:val="007C5A09"/>
    <w:rsid w:val="00867233"/>
    <w:rsid w:val="009500C1"/>
    <w:rsid w:val="00980434"/>
    <w:rsid w:val="00C4698E"/>
    <w:rsid w:val="00CF0E50"/>
    <w:rsid w:val="00D807DA"/>
    <w:rsid w:val="00DC7858"/>
    <w:rsid w:val="00DD71B0"/>
    <w:rsid w:val="00E2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2C9A"/>
  <w15:docId w15:val="{E149C896-288E-476F-AC9F-F3D47302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7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858"/>
  </w:style>
  <w:style w:type="paragraph" w:styleId="Footer">
    <w:name w:val="footer"/>
    <w:basedOn w:val="Normal"/>
    <w:link w:val="FooterChar"/>
    <w:uiPriority w:val="99"/>
    <w:unhideWhenUsed/>
    <w:rsid w:val="00DC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858"/>
  </w:style>
  <w:style w:type="paragraph" w:styleId="BalloonText">
    <w:name w:val="Balloon Text"/>
    <w:basedOn w:val="Normal"/>
    <w:link w:val="BalloonTextChar"/>
    <w:uiPriority w:val="99"/>
    <w:semiHidden/>
    <w:unhideWhenUsed/>
    <w:rsid w:val="00DC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Pyke</dc:creator>
  <cp:lastModifiedBy>Marie Macfarlane</cp:lastModifiedBy>
  <cp:revision>2</cp:revision>
  <cp:lastPrinted>2018-03-16T09:43:00Z</cp:lastPrinted>
  <dcterms:created xsi:type="dcterms:W3CDTF">2019-03-14T10:22:00Z</dcterms:created>
  <dcterms:modified xsi:type="dcterms:W3CDTF">2019-03-14T10:22:00Z</dcterms:modified>
</cp:coreProperties>
</file>